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ДОГОВОР  № ОПО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  <w:lang w:val="en-US"/>
        </w:rPr>
        <w:t>-_______/RB-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  <w:lang w:val="fr-FR"/>
        </w:rPr>
        <w:t>«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  <w:lang w:val="en-US"/>
        </w:rPr>
        <w:t>____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  <w:lang w:val="it-IT"/>
        </w:rPr>
        <w:t>» «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  <w:lang w:val="en-US"/>
        </w:rPr>
        <w:t>________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  <w:lang w:val="it-IT"/>
        </w:rPr>
        <w:t xml:space="preserve">» 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  <w:lang w:val="en-US"/>
        </w:rPr>
        <w:t>20______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г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Москва                                                                                                                 «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</w:rPr>
        <w:t>15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»  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  <w:lang w:val="en-US"/>
        </w:rPr>
        <w:t xml:space="preserve">09___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 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  <w:lang w:val="en-US"/>
        </w:rPr>
        <w:t>2020___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года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fr-FR"/>
        </w:rPr>
        <w:t>ООО «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>________________________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it-IT"/>
        </w:rPr>
        <w:t>»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именуемое в дальнейшем «Заказчик»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в лице генерального директора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_______________________,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действующего на основании Устава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и ИП КОШХАДЗЕ ГИОРГИ ВАДИМОВИЧ ИНН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:771482332205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ОГРНИП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:319774600021306,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совместно именуемые «Стороны»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а по отдельности «Сторона»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заключили настоящий договор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далее по тексту – «Договор»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)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о нижеследующем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:</w:t>
      </w: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1.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     ПРЕДМЕТ ДОГОВОРА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1.1.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  Исполнитель обязуется по заданию Заказчика выполнить в пользу Заказчика следующие работы и оказать Заказчику следующие услуги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МУЗЫКАЛЬНЫЕ услуги артиста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инструменталиста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вокалиста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Рабочее время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-2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музыкальных сета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пребывание на площадке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- 6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часов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включая саунд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-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чек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Дополнительное пребывание артиста   на площадке оплачивается по договоренности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Костюмы и программа  обсуждаются с заказчиком предварительно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         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1.2.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Заказчик обязуется принять оказанные услуги и результаты выполненных работ и оплатить их в порядке и на условиях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предусмотренных настоящим Договором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1.3.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Дата оказания услуг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выполнения работ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):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fr-FR"/>
        </w:rPr>
        <w:t>«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>______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it-IT"/>
        </w:rPr>
        <w:t xml:space="preserve">»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_____________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 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20___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года на площадке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_________________,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 находящегося по адресу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 г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.__________________,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 ул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>..__________________ ,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_________________,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дом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_________,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стр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>._______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2.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     ПРАВА И ОБЯЗАННОСТИ СТОРОН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2.1.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Исполнитель  обязуется провести концерт в точном соответствии с предварительной договоренностью  и указаниями Заказчика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2.2.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Заказчик обязуется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2.2.1.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Оказывать Исполнителю информационную поддержку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техническое обеспечение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техрайдер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место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дата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время  мероприятия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),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необходимую последнему для правильного и своевременного оказания услуг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/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выполнения работ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2.2.2.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Своевременно оплатить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100%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 сумму за услуги Исполнителя в течение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рабочих дней после подписания договора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3.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     СТОИМОСТЬ РАБОТ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ПОРЯДОК РАСЧЕТОВ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3.1.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Стоимость оказания услуг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/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выполнения работ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предусмотренным настоящим Договором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определяется исходя из фактического объема выполненных Исполнителем и принятых Заказчиком работ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оказанных услуг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)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на основании действующих у Исполнителя расценок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Гонорар за выступление составит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_______________, 00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рублей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>(____________________________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рублей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) 00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копеек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100%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предоплата  передается Заказчиком Исполнителю на следующий день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после подписания договора и выставления счета на р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/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с Исполнителя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4.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СРОК ДЕЙСТВИЯ ДОГОВОРА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ПРОЧИЕ УСЛОВИЯ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4.1.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Настоящий Договор вступает в силу с момента подписания и действует до полного исполнения Сторонами условий настоящего Договора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4.2.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За неисполнение или ненадлежащее исполнение условий настоящего Договора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Стороны несут ответственность в соответствии с законодательством РФ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4.3.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Во всем остальном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не предусмотренным настоящим Договором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Стороны руководствуются положениями действующего законодательства РФ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4.4.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Заказчик обязан своевременно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de-DE"/>
        </w:rPr>
        <w:t>( 3-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х календарных дней  до начала мероприятия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)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сообщить Исполнителю об отказе  от услуг Исполнителя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 противном случае Исполнитель имеет право требовать компенсацию  в полном объеме  в размере  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100%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 от общей суммы гонорара Заказчику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4.5.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 случае отказа  Исполнителя от выполнения работ предоплата  возвращается  в полном объёме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4.6.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Заказчик обязан выполнить условия «технического и бытового райдера» группы для проведения качественного концерта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Приложение №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1,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являющееся неотъемлемой частью настоящего Договора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)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4.7.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Договор составлен в двух экземплярах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имеющих равную юридическую силу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-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по одному для каждой из Сторон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4.8.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Акт выполненных работ подписывается на площадке после завершения мероприятия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 случае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если Акт выполненных работ не будет получен исполнителем в течение двух часов после завершения выступления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он автоматически будет считаться подписанным заказчиком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5.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РЕКВИЗИТЫ СТОРОН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          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tbl>
      <w:tblPr>
        <w:tblW w:w="9570" w:type="dxa"/>
        <w:jc w:val="left"/>
        <w:tblInd w:w="3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90"/>
        <w:gridCol w:w="4880"/>
      </w:tblGrid>
      <w:tr>
        <w:tblPrEx>
          <w:shd w:val="clear" w:color="auto" w:fill="auto"/>
        </w:tblPrEx>
        <w:trPr>
          <w:trHeight w:val="11906" w:hRule="atLeast"/>
        </w:trPr>
        <w:tc>
          <w:tcPr>
            <w:tcW w:type="dxa" w:w="4690"/>
            <w:tcBorders>
              <w:top w:val="single" w:color="fefffe" w:sz="8" w:space="0" w:shadow="0" w:frame="0"/>
              <w:left w:val="single" w:color="fefffe" w:sz="8" w:space="0" w:shadow="0" w:frame="0"/>
              <w:bottom w:val="single" w:color="fefffe" w:sz="8" w:space="0" w:shadow="0" w:frame="0"/>
              <w:right w:val="single" w:color="fefffe" w:sz="8" w:space="0" w:shadow="0" w:frame="0"/>
            </w:tcBorders>
            <w:shd w:val="clear" w:color="auto" w:fill="fefffe"/>
            <w:tcMar>
              <w:top w:type="dxa" w:w="20"/>
              <w:left w:type="dxa" w:w="80"/>
              <w:bottom w:type="dxa" w:w="2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ЗАКАЗЧИК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clear" w:color="auto" w:fill="fefffe"/>
                <w:rtl w:val="0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 xml:space="preserve">  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Юридический адрес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efffe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>г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 xml:space="preserve">          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>ул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 xml:space="preserve">              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>д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>   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>стр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</w:rPr>
              <w:t>.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>ИНН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>КПП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>ОГРН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  <w:lang w:val="ru-RU"/>
              </w:rPr>
              <w:t>Банк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>БИК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  <w:lang w:val="ru-RU"/>
              </w:rPr>
              <w:t>Корр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  <w:lang w:val="ru-RU"/>
              </w:rPr>
              <w:t>счет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  <w:lang w:val="ru-RU"/>
              </w:rPr>
              <w:t>Расчетный счет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  <w:lang w:val="ru-RU"/>
              </w:rPr>
              <w:t>Генеральный Директор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  <w:lang w:val="en-US"/>
              </w:rPr>
              <w:t>/____________________/</w:t>
            </w:r>
          </w:p>
        </w:tc>
        <w:tc>
          <w:tcPr>
            <w:tcW w:type="dxa" w:w="4880"/>
            <w:tcBorders>
              <w:top w:val="single" w:color="fefffe" w:sz="8" w:space="0" w:shadow="0" w:frame="0"/>
              <w:left w:val="single" w:color="fefffe" w:sz="8" w:space="0" w:shadow="0" w:frame="0"/>
              <w:bottom w:val="single" w:color="fefffe" w:sz="8" w:space="0" w:shadow="0" w:frame="0"/>
              <w:right w:val="single" w:color="fefffe" w:sz="8" w:space="0" w:shadow="0" w:frame="0"/>
            </w:tcBorders>
            <w:shd w:val="clear" w:color="auto" w:fill="fefffe"/>
            <w:tcMar>
              <w:top w:type="dxa" w:w="20"/>
              <w:left w:type="dxa" w:w="80"/>
              <w:bottom w:type="dxa" w:w="2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Исполнитель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ИП КОШХАДЗЕ ГИОРГИ ВАДИМОВИЧ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ИНН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:771482332205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ОГРНИП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:319774600021306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Адрес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 xml:space="preserve">: 127083, 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г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.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Москва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Мирской пер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 xml:space="preserve">., 16/1, 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кв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.31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Платёжные реквизиты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Название банка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-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получателя</w:t>
            </w:r>
          </w:p>
          <w:p>
            <w:pPr>
              <w:pStyle w:val="Стиль таблицы 2"/>
              <w:bidi w:val="0"/>
              <w:ind w:left="100" w:right="0" w:hanging="1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efffe"/>
                <w:rtl w:val="0"/>
              </w:rPr>
              <w:t xml:space="preserve">АО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efffe"/>
                <w:rtl w:val="0"/>
              </w:rPr>
              <w:t>ТИНЬКОФФ БАНК</w:t>
            </w: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  <w:lang w:val="ru-RU"/>
              </w:rPr>
              <w:t>"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Расчётный счёт</w:t>
            </w:r>
          </w:p>
          <w:p>
            <w:pPr>
              <w:pStyle w:val="Стиль таблицы 2"/>
              <w:bidi w:val="0"/>
              <w:ind w:left="100" w:right="0" w:hanging="1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</w:rPr>
              <w:t>40802810300000912516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Корреспондентский счёт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clear" w:color="auto" w:fill="fefffe"/>
                <w:rtl w:val="0"/>
              </w:rPr>
              <w:t>30101810145250000974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БИК банка</w:t>
            </w:r>
          </w:p>
          <w:p>
            <w:pPr>
              <w:pStyle w:val="Стиль таблицы 2"/>
              <w:bidi w:val="0"/>
              <w:ind w:left="100" w:right="0" w:hanging="1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</w:rPr>
              <w:t>044525974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ИНН банка</w:t>
            </w:r>
          </w:p>
          <w:p>
            <w:pPr>
              <w:pStyle w:val="Стиль таблицы 2"/>
              <w:bidi w:val="0"/>
              <w:ind w:left="100" w:right="0" w:hanging="1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</w:rPr>
              <w:t>771482332205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КПП банка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775001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ОКПО банка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29290881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ОГРН банка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319774600021306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ОКТМО банка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45372000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ИП  КОШХАДЗЕ ГИОРГИ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  <w:lang w:val="en-US"/>
              </w:rPr>
              <w:t>/___________/</w:t>
            </w:r>
          </w:p>
        </w:tc>
      </w:tr>
    </w:tbl>
    <w:p>
      <w:pPr>
        <w:pStyle w:val="По умолчанию"/>
        <w:bidi w:val="0"/>
        <w:spacing w:before="0"/>
        <w:ind w:left="200" w:right="0" w:hanging="20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</w:p>
    <w:p>
      <w:pPr>
        <w:pStyle w:val="По умолчанию"/>
        <w:bidi w:val="0"/>
        <w:spacing w:before="0"/>
        <w:ind w:left="200" w:right="0" w:hanging="20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100" w:right="0" w:hanging="10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42"/>
          <w:szCs w:val="42"/>
          <w:shd w:val="clear" w:color="auto" w:fill="fefffe"/>
          <w:rtl w:val="0"/>
        </w:rPr>
        <w:t>                                                  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                                                                               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                                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  <w:lang w:val="ru-RU"/>
        </w:rPr>
        <w:t>Приложение №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</w:rPr>
        <w:t>1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ДОГОВОР  № ОПО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  <w:lang w:val="en-US"/>
        </w:rPr>
        <w:t>-__/RB-_____________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г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Москва                                                                                                                 «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</w:rPr>
        <w:t>15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»  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  <w:lang w:val="en-US"/>
        </w:rPr>
        <w:t xml:space="preserve">09___ 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 </w:t>
      </w:r>
      <w:r>
        <w:rPr>
          <w:rFonts w:ascii="Times New Roman" w:hAnsi="Times New Roman"/>
          <w:b w:val="1"/>
          <w:bCs w:val="1"/>
          <w:sz w:val="33"/>
          <w:szCs w:val="33"/>
          <w:shd w:val="clear" w:color="auto" w:fill="fefffe"/>
          <w:rtl w:val="0"/>
          <w:lang w:val="en-US"/>
        </w:rPr>
        <w:t>2020___</w:t>
      </w:r>
      <w:r>
        <w:rPr>
          <w:rFonts w:ascii="Times New Roman" w:hAnsi="Times New Roman" w:hint="default"/>
          <w:b w:val="1"/>
          <w:bCs w:val="1"/>
          <w:sz w:val="33"/>
          <w:szCs w:val="33"/>
          <w:shd w:val="clear" w:color="auto" w:fill="fefffe"/>
          <w:rtl w:val="0"/>
        </w:rPr>
        <w:t>года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ТЕХНИЧЕСКИЙ   И БЫТОВОЙ РАЙДЕР</w:t>
      </w:r>
    </w:p>
    <w:p>
      <w:pPr>
        <w:pStyle w:val="По умолчанию"/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1.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ЭЛЕКТРИЧЕСТВО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Все электропитание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связанное с проведением концерта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должно соответствовать нормам электро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и пожарной безопасности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Заземление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-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обязательно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Вся электрическая сеть для оборудования группы должна быть строго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220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в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50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Гц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Для исключения помех в звуковом тракте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электрические сети питания света и звука должны быть независимыми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Все параметры сети питания должны быть достаточными для продолжительной и пиковой нагрузки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PA.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2.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СЦЕНА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Минимальные размеры сцены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свободное пространство сцены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):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ширина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- 4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глубина –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2,5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Оптимально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: 10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м на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5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Расположение оборудования и инструментов согласно “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da-DK"/>
        </w:rPr>
        <w:t>stage plan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”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п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.9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настоящего Приложения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).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  Сцена должна быть нескользкой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ровной и чистой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Если сцена скользкая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(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например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металлическая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)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для каждого музыканта должны быть предусмотрены ковровые покрытия размером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на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3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3.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Техническое обеспечение мероприятия полностью берет на себя заказчик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за исключением музыкальных инструментов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de-DE"/>
        </w:rPr>
        <w:t xml:space="preserve">(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гитара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бас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аккордеон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труба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рабочий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педаль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железо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).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Остальные подробности будут обсуждаться техническим директором группы непосредственно с прокатной компанией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3.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ГРИМЕРНАЯ КОМНАТА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 xml:space="preserve">ГРИМЕРНАЯ КОМНАТА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с окном не меньше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20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м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2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должна располагаться  недалеко от сцены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Реквизит в гримерной комнате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: 11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стульев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2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зеркала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вешалки для костюмов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утюг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стол гладильный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4.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ПИТАНИЕ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Вода минеральная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с газом и без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-__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бут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Чай черный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чай зеленый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сахар тростниковый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Кофе растворимый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/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нерастворимый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сливки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Соки консервированные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зеленое яблоко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/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апельсин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>-__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л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Салаты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греческий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-_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порции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;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цезарь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-_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порции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Горячее блюдо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рыба красная  стейк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- _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порций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Гарнир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 xml:space="preserve">картофель отварной со сливочным маслом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 xml:space="preserve">укропом 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 xml:space="preserve">-_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порций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Куриная грудка без соли отварная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Бутерброды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нарезка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Symbol" w:hAnsi="Symbol" w:hint="default"/>
          <w:sz w:val="24"/>
          <w:szCs w:val="24"/>
          <w:shd w:val="clear" w:color="auto" w:fill="fefffe"/>
          <w:rtl w:val="0"/>
        </w:rPr>
        <w:t xml:space="preserve">·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Фрукты сезонные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en-US"/>
        </w:rPr>
        <w:t>____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6.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 Все организационные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технические и финансовые вопросы обсуждаются только с директором группы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7.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Заказчик должен обеспечить безопасность  артиста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не допуская  к сцене нетрезвых гостей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8.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 Пользоваться инструментами музыкантов посторонними лицами запрещено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.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В случае порчи музыкальных инструментов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костюмов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другого концертного реквизита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заказчик обязан компенсировать  полную стоимость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/>
          <w:sz w:val="33"/>
          <w:szCs w:val="33"/>
          <w:shd w:val="clear" w:color="auto" w:fill="fefffe"/>
          <w:rtl w:val="0"/>
          <w:lang w:val="de-DE"/>
        </w:rPr>
        <w:t>10. STAGE PLAN: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  <w:drawing xmlns:a="http://schemas.openxmlformats.org/drawingml/2006/main">
          <wp:inline distT="0" distB="0" distL="0" distR="0">
            <wp:extent cx="6119930" cy="458994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91F5BEF-C133-486A-98BD-773FE6FD9D9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930" cy="45899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> 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6"/>
          <w:szCs w:val="36"/>
          <w:shd w:val="clear" w:color="auto" w:fill="fefffe"/>
          <w:rtl w:val="0"/>
        </w:rPr>
        <w:t xml:space="preserve">Либо по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факту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ПРИМЕЧАНИЕ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: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Технический и бытовой райдер носят общий характер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 xml:space="preserve">, </w:t>
      </w: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каждый отдельный случай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  <w:lang w:val="ru-RU"/>
        </w:rPr>
        <w:t>обсуждаются с Заказчиком в индивидуальном порядке и корректируется в зависимости от площадки и бюджета мероприятия</w:t>
      </w:r>
      <w:r>
        <w:rPr>
          <w:rFonts w:ascii="Times New Roman" w:hAnsi="Times New Roman"/>
          <w:sz w:val="33"/>
          <w:szCs w:val="33"/>
          <w:shd w:val="clear" w:color="auto" w:fill="fefffe"/>
          <w:rtl w:val="0"/>
        </w:rPr>
        <w:t>.</w:t>
      </w:r>
    </w:p>
    <w:p>
      <w:pPr>
        <w:pStyle w:val="По умолчанию"/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shd w:val="clear" w:color="auto" w:fill="fefffe"/>
          <w:rtl w:val="0"/>
        </w:rPr>
      </w:pPr>
      <w:r>
        <w:rPr>
          <w:rFonts w:ascii="Times New Roman" w:hAnsi="Times New Roman" w:hint="default"/>
          <w:sz w:val="33"/>
          <w:szCs w:val="33"/>
          <w:shd w:val="clear" w:color="auto" w:fill="fefffe"/>
          <w:rtl w:val="0"/>
        </w:rPr>
        <w:t> </w:t>
      </w:r>
    </w:p>
    <w:tbl>
      <w:tblPr>
        <w:tblW w:w="972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60"/>
        <w:gridCol w:w="4860"/>
      </w:tblGrid>
      <w:tr>
        <w:tblPrEx>
          <w:shd w:val="clear" w:color="auto" w:fill="auto"/>
        </w:tblPrEx>
        <w:trPr>
          <w:trHeight w:val="13206" w:hRule="atLeast"/>
        </w:trPr>
        <w:tc>
          <w:tcPr>
            <w:tcW w:type="dxa" w:w="4860"/>
            <w:tcBorders>
              <w:top w:val="single" w:color="fefffe" w:sz="8" w:space="0" w:shadow="0" w:frame="0"/>
              <w:left w:val="single" w:color="fefffe" w:sz="8" w:space="0" w:shadow="0" w:frame="0"/>
              <w:bottom w:val="single" w:color="fefffe" w:sz="8" w:space="0" w:shadow="0" w:frame="0"/>
              <w:right w:val="single" w:color="fefffe" w:sz="8" w:space="0" w:shadow="0" w:frame="0"/>
            </w:tcBorders>
            <w:shd w:val="clear" w:color="auto" w:fill="fefffe"/>
            <w:tcMar>
              <w:top w:type="dxa" w:w="20"/>
              <w:left w:type="dxa" w:w="80"/>
              <w:bottom w:type="dxa" w:w="2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ЗАКАЗЧИК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clear" w:color="auto" w:fill="fefffe"/>
                <w:rtl w:val="0"/>
              </w:rPr>
              <w:t>:</w:t>
            </w: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 xml:space="preserve">  </w:t>
            </w:r>
          </w:p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34"/>
                <w:szCs w:val="34"/>
                <w:shd w:val="clear" w:color="auto" w:fill="fefffe"/>
                <w:rtl w:val="0"/>
              </w:rPr>
            </w:pP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  <w:lang w:val="ru-RU"/>
              </w:rPr>
              <w:t xml:space="preserve">Генеральный Директор 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  <w:lang w:val="en-US"/>
              </w:rPr>
              <w:t xml:space="preserve">/_____/ </w:t>
            </w:r>
            <w:r>
              <w:rPr>
                <w:rFonts w:ascii="Times New Roman" w:hAnsi="Times New Roman" w:hint="default"/>
                <w:sz w:val="34"/>
                <w:szCs w:val="34"/>
                <w:shd w:val="clear" w:color="auto" w:fill="fefffe"/>
                <w:rtl w:val="0"/>
              </w:rPr>
              <w:t xml:space="preserve">          </w:t>
            </w:r>
            <w:r>
              <w:rPr>
                <w:rFonts w:ascii="Times New Roman" w:hAnsi="Times New Roman"/>
                <w:sz w:val="34"/>
                <w:szCs w:val="34"/>
                <w:shd w:val="clear" w:color="auto" w:fill="fefffe"/>
                <w:rtl w:val="0"/>
                <w:lang w:val="en-US"/>
              </w:rPr>
              <w:t>_________________</w:t>
            </w:r>
          </w:p>
        </w:tc>
        <w:tc>
          <w:tcPr>
            <w:tcW w:type="dxa" w:w="4860"/>
            <w:tcBorders>
              <w:top w:val="single" w:color="fefffe" w:sz="8" w:space="0" w:shadow="0" w:frame="0"/>
              <w:left w:val="single" w:color="fefffe" w:sz="8" w:space="0" w:shadow="0" w:frame="0"/>
              <w:bottom w:val="single" w:color="fefffe" w:sz="8" w:space="0" w:shadow="0" w:frame="0"/>
              <w:right w:val="single" w:color="fefffe" w:sz="8" w:space="0" w:shadow="0" w:frame="0"/>
            </w:tcBorders>
            <w:shd w:val="clear" w:color="auto" w:fill="fefffe"/>
            <w:tcMar>
              <w:top w:type="dxa" w:w="20"/>
              <w:left w:type="dxa" w:w="80"/>
              <w:bottom w:type="dxa" w:w="20"/>
              <w:right w:type="dxa" w:w="80"/>
            </w:tcMar>
            <w:vAlign w:val="top"/>
          </w:tcPr>
          <w:p>
            <w:pPr>
              <w:pStyle w:val="Стиль таблицы 2"/>
              <w:bidi w:val="0"/>
              <w:ind w:left="0" w:right="0" w:firstLine="0"/>
              <w:jc w:val="both"/>
              <w:rPr>
                <w:rFonts w:ascii="Times New Roman" w:cs="Times New Roman" w:hAnsi="Times New Roman" w:eastAsia="Times New Roman"/>
                <w:b w:val="0"/>
                <w:bCs w:val="0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clear" w:color="auto" w:fill="fefffe"/>
                <w:rtl w:val="0"/>
              </w:rPr>
              <w:t>ИСПОЛНИТЕЛЬ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clear" w:color="auto" w:fill="fefffe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Исполнитель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ИП КОШХАДЗЕ ГИОРГИ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ИНН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:771482332205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ОГРНИП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:319774600021306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Адрес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 xml:space="preserve">: 127083, 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г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.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Москва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 xml:space="preserve">, 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Мирской пер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 xml:space="preserve">., 16/1, 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кв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.31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val="none" w:color="0000fe"/>
                <w:shd w:val="clear" w:color="auto" w:fill="fefffe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Style w:val="Hyperlink.0"/>
                <w:rFonts w:ascii="Verdana" w:cs="Verdana" w:hAnsi="Verdana" w:eastAsia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"http://www.radiobanda.ru/"</w:instrText>
            </w:r>
            <w:r>
              <w:rPr>
                <w:rStyle w:val="Hyperlink.0"/>
                <w:rFonts w:ascii="Verdana" w:cs="Verdana" w:hAnsi="Verdana" w:eastAsia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t>www.radiobanda.ru</w:t>
            </w:r>
            <w:r>
              <w:rPr>
                <w:rFonts w:ascii="Verdana" w:cs="Verdana" w:hAnsi="Verdana" w:eastAsia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Тел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 8 9777338586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  <w:lang w:val="en-US"/>
              </w:rPr>
              <w:t>WhatsApp: 89255142504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outline w:val="0"/>
                <w:color w:val="000000"/>
                <w:sz w:val="24"/>
                <w:szCs w:val="24"/>
                <w:u w:val="none" w:color="0000fe"/>
                <w:shd w:val="clear" w:color="auto" w:fill="fefffe"/>
                <w:rtl w:val="0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outline w:val="0"/>
                <w:color w:val="000000"/>
                <w:sz w:val="32"/>
                <w:szCs w:val="32"/>
                <w:u w:val="none" w:color="0000fe"/>
                <w:shd w:val="clear" w:color="auto" w:fill="fefffe"/>
                <w:rtl w:val="0"/>
                <w14:textFill>
                  <w14:solidFill>
                    <w14:srgbClr w14:val="000000"/>
                  </w14:solidFill>
                </w14:textFill>
              </w:rPr>
              <w:t>📧</w:t>
            </w:r>
            <w:r>
              <w:rPr>
                <w:rFonts w:ascii="Verdana" w:hAnsi="Verdana"/>
                <w:outline w:val="0"/>
                <w:color w:val="000000"/>
                <w:sz w:val="32"/>
                <w:szCs w:val="32"/>
                <w:u w:val="none" w:color="0000fe"/>
                <w:shd w:val="clear" w:color="auto" w:fill="fefffe"/>
                <w:rtl w:val="0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Style w:val="Hyperlink.0"/>
                <w:rFonts w:ascii="Verdana" w:cs="Verdana" w:hAnsi="Verdana" w:eastAsia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Verdana" w:cs="Verdana" w:hAnsi="Verdana" w:eastAsia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instrText xml:space="preserve"> HYPERLINK "mailto:radiobendmsk@gmail.com"</w:instrText>
            </w:r>
            <w:r>
              <w:rPr>
                <w:rStyle w:val="Hyperlink.0"/>
                <w:rFonts w:ascii="Verdana" w:cs="Verdana" w:hAnsi="Verdana" w:eastAsia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Verdana" w:hAnsi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t>radiobendmsk@gmail.com</w:t>
            </w:r>
            <w:r>
              <w:rPr>
                <w:rFonts w:ascii="Verdana" w:cs="Verdana" w:hAnsi="Verdana" w:eastAsia="Verdana"/>
                <w:outline w:val="0"/>
                <w:color w:val="0000fe"/>
                <w:sz w:val="32"/>
                <w:szCs w:val="32"/>
                <w:u w:val="single" w:color="0000fe"/>
                <w:shd w:val="clear" w:color="auto" w:fill="fefffe"/>
                <w:rtl w:val="0"/>
                <w14:textFill>
                  <w14:solidFill>
                    <w14:srgbClr w14:val="0000FF"/>
                  </w14:solidFill>
                </w14:textFill>
              </w:rPr>
              <w:fldChar w:fldCharType="end" w:fldLock="0"/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Платёжные реквизиты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Название банка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-</w:t>
            </w: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получателя</w:t>
            </w:r>
          </w:p>
          <w:p>
            <w:pPr>
              <w:pStyle w:val="Стиль таблицы 2"/>
              <w:bidi w:val="0"/>
              <w:ind w:left="100" w:right="0" w:hanging="1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shd w:val="clear" w:color="auto" w:fill="fefffe"/>
                <w:rtl w:val="0"/>
              </w:rPr>
              <w:t xml:space="preserve">АО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sz w:val="22"/>
                <w:szCs w:val="22"/>
                <w:shd w:val="clear" w:color="auto" w:fill="fefffe"/>
                <w:rtl w:val="0"/>
              </w:rPr>
              <w:t>ТИНЬКОФФ БАНК</w:t>
            </w: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  <w:lang w:val="ru-RU"/>
              </w:rPr>
              <w:t>"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Расчётный счёт</w:t>
            </w:r>
          </w:p>
          <w:p>
            <w:pPr>
              <w:pStyle w:val="Стиль таблицы 2"/>
              <w:bidi w:val="0"/>
              <w:ind w:left="100" w:right="0" w:hanging="1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</w:rPr>
              <w:t>40802810300000912516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  <w:lang w:val="ru-RU"/>
              </w:rPr>
              <w:t>Корреспондентский счёт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shd w:val="clear" w:color="auto" w:fill="fefffe"/>
                <w:rtl w:val="0"/>
              </w:rPr>
              <w:t>30101810145250000974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БИК банка</w:t>
            </w:r>
          </w:p>
          <w:p>
            <w:pPr>
              <w:pStyle w:val="Стиль таблицы 2"/>
              <w:bidi w:val="0"/>
              <w:ind w:left="100" w:right="0" w:hanging="1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</w:rPr>
              <w:t>044525974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ИНН банка</w:t>
            </w:r>
          </w:p>
          <w:p>
            <w:pPr>
              <w:pStyle w:val="Стиль таблицы 2"/>
              <w:bidi w:val="0"/>
              <w:ind w:left="100" w:right="0" w:hanging="10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/>
                <w:sz w:val="22"/>
                <w:szCs w:val="22"/>
                <w:shd w:val="clear" w:color="auto" w:fill="fefffe"/>
                <w:rtl w:val="0"/>
              </w:rPr>
              <w:t>771482332205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КПП банка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775001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ОКПО банка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29290881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ОГРН банка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319774600021306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ОКТМО банка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45372000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clear" w:color="auto" w:fill="fefffe"/>
                <w:rtl w:val="0"/>
              </w:rPr>
              <w:t> 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efffe"/>
                <w:rtl w:val="0"/>
              </w:rPr>
            </w:pPr>
            <w:r>
              <w:rPr>
                <w:rFonts w:ascii="Verdana" w:hAnsi="Verdana" w:hint="default"/>
                <w:sz w:val="32"/>
                <w:szCs w:val="32"/>
                <w:shd w:val="clear" w:color="auto" w:fill="fefffe"/>
                <w:rtl w:val="0"/>
              </w:rPr>
              <w:t>ИП  КОШХАДЗЕ ГИОРГИ</w:t>
            </w: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</w:rPr>
              <w:t>:</w:t>
            </w:r>
          </w:p>
          <w:p>
            <w:pPr>
              <w:pStyle w:val="Стиль таблицы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Verdana" w:hAnsi="Verdana"/>
                <w:sz w:val="32"/>
                <w:szCs w:val="32"/>
                <w:shd w:val="clear" w:color="auto" w:fill="fefffe"/>
                <w:rtl w:val="0"/>
                <w:lang w:val="en-US"/>
              </w:rPr>
              <w:t>/__________/__________</w:t>
            </w:r>
          </w:p>
        </w:tc>
      </w:tr>
    </w:tbl>
    <w:p>
      <w:pPr>
        <w:pStyle w:val="По умолчанию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36"/>
          <w:szCs w:val="36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